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1D" w:rsidRDefault="00EC5E92">
      <w:r>
        <w:rPr>
          <w:noProof/>
          <w:lang w:eastAsia="ru-RU"/>
        </w:rPr>
        <w:drawing>
          <wp:inline distT="0" distB="0" distL="0" distR="0">
            <wp:extent cx="5924550" cy="4086225"/>
            <wp:effectExtent l="0" t="0" r="0" b="0"/>
            <wp:docPr id="1" name="Рисунок 1" descr="C:\Users\admin\Desktop\титульник с су и род коми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 с су и род комит.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4086225"/>
                    </a:xfrm>
                    <a:prstGeom prst="rect">
                      <a:avLst/>
                    </a:prstGeom>
                    <a:noFill/>
                    <a:ln>
                      <a:noFill/>
                    </a:ln>
                  </pic:spPr>
                </pic:pic>
              </a:graphicData>
            </a:graphic>
          </wp:inline>
        </w:drawing>
      </w:r>
    </w:p>
    <w:p w:rsidR="00644409" w:rsidRDefault="00644409"/>
    <w:p w:rsidR="00644409" w:rsidRDefault="00644409"/>
    <w:p w:rsidR="00644409" w:rsidRDefault="00644409"/>
    <w:p w:rsidR="00644409" w:rsidRPr="00644409" w:rsidRDefault="00644409" w:rsidP="00644409">
      <w:pPr>
        <w:pStyle w:val="a3"/>
        <w:spacing w:line="276" w:lineRule="auto"/>
        <w:jc w:val="center"/>
        <w:rPr>
          <w:rFonts w:cs="Times New Roman"/>
          <w:b/>
          <w:sz w:val="28"/>
          <w:szCs w:val="28"/>
        </w:rPr>
      </w:pPr>
      <w:r w:rsidRPr="00644409">
        <w:rPr>
          <w:rFonts w:cs="Times New Roman"/>
          <w:b/>
          <w:bCs/>
          <w:sz w:val="28"/>
          <w:szCs w:val="28"/>
        </w:rPr>
        <w:t>Положение</w:t>
      </w:r>
    </w:p>
    <w:p w:rsidR="00644409" w:rsidRDefault="00644409" w:rsidP="00644409">
      <w:pPr>
        <w:pStyle w:val="a3"/>
        <w:spacing w:after="0" w:line="276" w:lineRule="auto"/>
        <w:jc w:val="center"/>
        <w:rPr>
          <w:rFonts w:cs="Times New Roman"/>
          <w:b/>
          <w:sz w:val="28"/>
          <w:szCs w:val="28"/>
        </w:rPr>
      </w:pPr>
      <w:r w:rsidRPr="00644409">
        <w:rPr>
          <w:rFonts w:cs="Times New Roman"/>
          <w:b/>
          <w:sz w:val="28"/>
          <w:szCs w:val="28"/>
        </w:rPr>
        <w:t>о порядке и условиях восстановления в организации, осуществляющей образовательную деятельность, обучающегося, отчисленного по инициативе</w:t>
      </w:r>
      <w:r>
        <w:rPr>
          <w:rFonts w:cs="Times New Roman"/>
          <w:b/>
          <w:sz w:val="28"/>
          <w:szCs w:val="28"/>
        </w:rPr>
        <w:t xml:space="preserve"> МОУ ИРМО «Большеголоустненская ООШ».</w:t>
      </w: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Pr>
        <w:pStyle w:val="a3"/>
        <w:spacing w:after="0" w:line="276" w:lineRule="auto"/>
        <w:jc w:val="center"/>
        <w:rPr>
          <w:rFonts w:cs="Times New Roman"/>
          <w:b/>
          <w:sz w:val="28"/>
          <w:szCs w:val="28"/>
        </w:rPr>
      </w:pPr>
    </w:p>
    <w:p w:rsidR="00644409" w:rsidRDefault="00644409" w:rsidP="00644409"/>
    <w:p w:rsidR="00644409" w:rsidRPr="00644409" w:rsidRDefault="00644409" w:rsidP="00644409">
      <w:pPr>
        <w:pStyle w:val="a3"/>
        <w:spacing w:line="276" w:lineRule="auto"/>
        <w:jc w:val="center"/>
        <w:rPr>
          <w:rFonts w:cs="Times New Roman"/>
          <w:b/>
          <w:sz w:val="28"/>
          <w:szCs w:val="28"/>
        </w:rPr>
      </w:pPr>
      <w:r w:rsidRPr="00644409">
        <w:rPr>
          <w:rFonts w:cs="Times New Roman"/>
          <w:b/>
          <w:bCs/>
          <w:sz w:val="28"/>
          <w:szCs w:val="28"/>
        </w:rPr>
        <w:lastRenderedPageBreak/>
        <w:t>Положение</w:t>
      </w:r>
    </w:p>
    <w:p w:rsidR="00644409" w:rsidRDefault="00644409" w:rsidP="00644409">
      <w:pPr>
        <w:pStyle w:val="a3"/>
        <w:spacing w:after="0" w:line="276" w:lineRule="auto"/>
        <w:jc w:val="center"/>
        <w:rPr>
          <w:rFonts w:cs="Times New Roman"/>
          <w:b/>
          <w:sz w:val="28"/>
          <w:szCs w:val="28"/>
        </w:rPr>
      </w:pPr>
      <w:r w:rsidRPr="00644409">
        <w:rPr>
          <w:rFonts w:cs="Times New Roman"/>
          <w:b/>
          <w:sz w:val="28"/>
          <w:szCs w:val="28"/>
        </w:rPr>
        <w:t>о порядке и условиях восстановления в организации, осуществляющей образовательную деятельность, обучающегося, отчисленного по инициативе</w:t>
      </w:r>
      <w:r>
        <w:rPr>
          <w:rFonts w:cs="Times New Roman"/>
          <w:b/>
          <w:sz w:val="28"/>
          <w:szCs w:val="28"/>
        </w:rPr>
        <w:t xml:space="preserve"> МОУ ИРМО «Большеголоустненская ООШ».</w:t>
      </w:r>
    </w:p>
    <w:p w:rsidR="00644409" w:rsidRPr="00644409" w:rsidRDefault="00644409" w:rsidP="00644409">
      <w:pPr>
        <w:pStyle w:val="a3"/>
        <w:spacing w:after="0" w:line="276" w:lineRule="auto"/>
        <w:rPr>
          <w:rFonts w:cs="Times New Roman"/>
          <w:sz w:val="28"/>
          <w:szCs w:val="28"/>
        </w:rPr>
      </w:pP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w:t>
      </w:r>
      <w:r w:rsidRPr="00644409">
        <w:rPr>
          <w:rFonts w:cs="Times New Roman"/>
          <w:b/>
          <w:sz w:val="28"/>
          <w:szCs w:val="28"/>
        </w:rPr>
        <w:t>.Общие положения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1.1. Настоящее Положение определяет порядок и условия восстановления в организации, осуществляющей образовательную деятельность, обучающегося, отчисленного по инициативе МОУ ИРМО «Большеголоустненская ООШ»</w:t>
      </w:r>
      <w:r>
        <w:rPr>
          <w:rFonts w:cs="Times New Roman"/>
          <w:sz w:val="28"/>
          <w:szCs w:val="28"/>
        </w:rPr>
        <w:t xml:space="preserve"> (далее -</w:t>
      </w:r>
      <w:r w:rsidRPr="00644409">
        <w:rPr>
          <w:rFonts w:cs="Times New Roman"/>
          <w:sz w:val="28"/>
          <w:szCs w:val="28"/>
        </w:rPr>
        <w:t xml:space="preserve"> организация).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дополнительного образования.</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1.3. Настоящее Положение разработаны в соответствии с Федеральным Законом от 29.12.2012 № 273-ФЗ «Об образовании в Российской Федерации», Уставом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II</w:t>
      </w:r>
      <w:r w:rsidRPr="00644409">
        <w:rPr>
          <w:rFonts w:cs="Times New Roman"/>
          <w:b/>
          <w:sz w:val="28"/>
          <w:szCs w:val="28"/>
        </w:rPr>
        <w:t>. Порядок и основания перевода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2.1. Обучающиеся могут быть переведены из Организации в другие образовательные организации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переменой места жительства;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в связи с переходом в образовательную организацию, реализующую другие виды образовательных программ;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по желанию родителей (законных представителей).</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2.2. Перевод обучающегося из Организации в друг</w:t>
      </w:r>
      <w:r w:rsidR="00492E3A">
        <w:rPr>
          <w:rFonts w:cs="Times New Roman"/>
          <w:sz w:val="28"/>
          <w:szCs w:val="28"/>
        </w:rPr>
        <w:t xml:space="preserve">ую образовательную организацию </w:t>
      </w:r>
      <w:r w:rsidRPr="00644409">
        <w:rPr>
          <w:rFonts w:cs="Times New Roman"/>
          <w:sz w:val="28"/>
          <w:szCs w:val="28"/>
        </w:rPr>
        <w:t>осуществляется только с письменного согласия родителей (законных представителей) обучающегося.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2.Превод обучающегося из Организации в другую может осуществляться в течение всего учебного года при наличии свободных мест согласно установленного для данного учреждения норматива. При переходе в образовательную организацию может быть отказано в приеме только по причине отсутствия в ней свободных мест.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в соответствии с частью 7 ст.67 п.4 Федерального закона от 29.12.2012 № 273-</w:t>
      </w:r>
      <w:r w:rsidRPr="00644409">
        <w:rPr>
          <w:rFonts w:cs="Times New Roman"/>
          <w:sz w:val="28"/>
          <w:szCs w:val="28"/>
        </w:rPr>
        <w:lastRenderedPageBreak/>
        <w:t>ФЗ «Об образовании в Российской Федерации».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2.4. Перевод обучающегося из Организации на основании решения суда производится в порядке, установленном законодательством.</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2.5. При переводе обучающегося из Организации его родителям (законным представителям) выдается документ, который они обязаны представить в образовательную организацию: справка о выбытии обучающегося. Организация выдает документы по личному заявлению родителей (законных представителей) и с предоставлением справки о зачислении ребенка в другую образовательную организацию.</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2.6. При переводе обучающегося в Организацию прием обучающегося осуществляется с предоставлением документов: заявления от родителей (законных представителей), медицинской справки, копии свидетельства о рождение;</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2.7. Перевод обучающихся оформляется приказом Руководителя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III</w:t>
      </w:r>
      <w:r w:rsidRPr="00644409">
        <w:rPr>
          <w:rFonts w:cs="Times New Roman"/>
          <w:b/>
          <w:sz w:val="28"/>
          <w:szCs w:val="28"/>
        </w:rPr>
        <w:t>. Порядок и основания отчисления и восстановления обучающихся.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3.1 Образовательные отношения прекращаются в связи с отчислением обучающегося из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 досрочно по основаниям, установленным п.3.2 настоящего Положения.</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3.2. Образовательные отношения могут быть прекращены досрочно в следующих случаях:</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2) по инициативе Организации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Организацию, повлекшего по вине обучающегося его незаконное зачисление в школу;</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3.4. Основанием для прекращения образовательных отношений является </w:t>
      </w:r>
      <w:r w:rsidRPr="00644409">
        <w:rPr>
          <w:rFonts w:cs="Times New Roman"/>
          <w:sz w:val="28"/>
          <w:szCs w:val="28"/>
        </w:rPr>
        <w:lastRenderedPageBreak/>
        <w:t>приказ руководителя Организации об отчислении обучающегося из Организации. Если с обучающимися или родителями (законными представителями) несовершеннолетнего обучающегося заключен договор об оказании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3.5. При досрочном прекращении образовательных отношений Организация в трехдневный срок после издания приказа директора, об отчислении обучающегося выдает лицу, отчисленному из Организации, справку об обучении в соответствии с частью 12 ст.60 Федерального закона № 273-ФЗ «Об образовании в Российской Федерации».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IV</w:t>
      </w:r>
      <w:r w:rsidRPr="00644409">
        <w:rPr>
          <w:rFonts w:cs="Times New Roman"/>
          <w:b/>
          <w:sz w:val="28"/>
          <w:szCs w:val="28"/>
        </w:rPr>
        <w:t>. Восстановление в образовательной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4.1. Восстановление обучающегося в Организацию,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Организацию. </w:t>
      </w:r>
    </w:p>
    <w:p w:rsidR="00644409" w:rsidRPr="00644409" w:rsidRDefault="00644409" w:rsidP="00644409">
      <w:pPr>
        <w:pStyle w:val="a3"/>
        <w:spacing w:after="0" w:line="276" w:lineRule="auto"/>
        <w:rPr>
          <w:rFonts w:cs="Times New Roman"/>
          <w:b/>
          <w:sz w:val="28"/>
          <w:szCs w:val="28"/>
        </w:rPr>
      </w:pPr>
      <w:r w:rsidRPr="00644409">
        <w:rPr>
          <w:rFonts w:cs="Times New Roman"/>
          <w:sz w:val="28"/>
          <w:szCs w:val="28"/>
        </w:rPr>
        <w:t>4.2. Порядок и условия восстановления в Организации обучающегося, отчисленного по инициативе образовательного учреждения, определяется локальным нормативным актом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b/>
          <w:sz w:val="28"/>
          <w:szCs w:val="28"/>
          <w:lang w:val="en-US"/>
        </w:rPr>
        <w:t>V</w:t>
      </w:r>
      <w:r w:rsidRPr="00644409">
        <w:rPr>
          <w:rFonts w:cs="Times New Roman"/>
          <w:b/>
          <w:sz w:val="28"/>
          <w:szCs w:val="28"/>
        </w:rPr>
        <w:t>. Порядок, осуществляющий образовательную деятельность, обучающегося, отчисленного по инициативе образовательной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5.1. Основанием возникновения образовательных отношений и приема лица является приказ руководителя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5.2. Прием обучающегося в </w:t>
      </w:r>
      <w:proofErr w:type="gramStart"/>
      <w:r w:rsidRPr="00644409">
        <w:rPr>
          <w:rFonts w:cs="Times New Roman"/>
          <w:sz w:val="28"/>
          <w:szCs w:val="28"/>
        </w:rPr>
        <w:t>Организацию  осуществляется</w:t>
      </w:r>
      <w:proofErr w:type="gramEnd"/>
      <w:r w:rsidRPr="00644409">
        <w:rPr>
          <w:rFonts w:cs="Times New Roman"/>
          <w:sz w:val="28"/>
          <w:szCs w:val="28"/>
        </w:rPr>
        <w:t xml:space="preserve"> на основании приказа о приеме лица.</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5.3. 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директора о приеме лица на обучение.</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5.4. Образовательные отношения меняются в случае изменения условий получения обучающимся образования по дополнительной образовательной программе, повлекшего за собой изменение взаимных прав и обязанностей обучающегося и организации.</w:t>
      </w:r>
    </w:p>
    <w:p w:rsidR="00644409" w:rsidRPr="00644409" w:rsidRDefault="00644409" w:rsidP="00644409">
      <w:pPr>
        <w:pStyle w:val="a3"/>
        <w:spacing w:after="0" w:line="276" w:lineRule="auto"/>
        <w:rPr>
          <w:rFonts w:cs="Times New Roman"/>
          <w:sz w:val="28"/>
          <w:szCs w:val="28"/>
        </w:rPr>
      </w:pPr>
      <w:r w:rsidRPr="00644409">
        <w:rPr>
          <w:rFonts w:cs="Times New Roman"/>
          <w:sz w:val="28"/>
          <w:szCs w:val="28"/>
        </w:rPr>
        <w:t xml:space="preserve">5.5. Образовательные отношения могут быть изменены как по инициативе обучающегося (родителей (законных представителей) несовершеннолетнего </w:t>
      </w:r>
      <w:r w:rsidRPr="00644409">
        <w:rPr>
          <w:rFonts w:cs="Times New Roman"/>
          <w:sz w:val="28"/>
          <w:szCs w:val="28"/>
        </w:rPr>
        <w:lastRenderedPageBreak/>
        <w:t>обучающегося) по его заявлению в письменной форме, так и по инициативе Организации.</w:t>
      </w:r>
    </w:p>
    <w:p w:rsidR="00644409" w:rsidRDefault="00644409" w:rsidP="00644409">
      <w:pPr>
        <w:pStyle w:val="a3"/>
        <w:spacing w:after="0" w:line="276" w:lineRule="auto"/>
        <w:rPr>
          <w:rFonts w:cs="Times New Roman"/>
          <w:sz w:val="28"/>
          <w:szCs w:val="28"/>
        </w:rPr>
      </w:pPr>
      <w:r w:rsidRPr="00644409">
        <w:rPr>
          <w:rFonts w:cs="Times New Roman"/>
          <w:sz w:val="28"/>
          <w:szCs w:val="28"/>
        </w:rPr>
        <w:t xml:space="preserve">5.6. Основанием для изменения образовательных отношений является приказ руководителя Организации. </w:t>
      </w:r>
    </w:p>
    <w:p w:rsidR="00644409" w:rsidRPr="00644409" w:rsidRDefault="00644409" w:rsidP="00644409">
      <w:pPr>
        <w:pStyle w:val="a3"/>
        <w:spacing w:after="0" w:line="276" w:lineRule="auto"/>
        <w:rPr>
          <w:rFonts w:cs="Times New Roman"/>
          <w:b/>
          <w:sz w:val="28"/>
          <w:szCs w:val="28"/>
        </w:rPr>
      </w:pPr>
      <w:r w:rsidRPr="00644409">
        <w:rPr>
          <w:rFonts w:cs="Times New Roman"/>
          <w:b/>
          <w:sz w:val="28"/>
          <w:szCs w:val="28"/>
          <w:lang w:val="en-US"/>
        </w:rPr>
        <w:t>VI</w:t>
      </w:r>
      <w:r w:rsidRPr="00644409">
        <w:rPr>
          <w:rFonts w:cs="Times New Roman"/>
          <w:b/>
          <w:sz w:val="28"/>
          <w:szCs w:val="28"/>
        </w:rPr>
        <w:t>. Заключение.</w:t>
      </w:r>
    </w:p>
    <w:p w:rsidR="00644409" w:rsidRDefault="00644409" w:rsidP="00644409">
      <w:pPr>
        <w:pStyle w:val="a3"/>
        <w:spacing w:after="0" w:line="276" w:lineRule="auto"/>
        <w:rPr>
          <w:rFonts w:cs="Times New Roman"/>
          <w:sz w:val="28"/>
          <w:szCs w:val="28"/>
        </w:rPr>
      </w:pPr>
      <w:r>
        <w:rPr>
          <w:rFonts w:cs="Times New Roman"/>
          <w:sz w:val="28"/>
          <w:szCs w:val="28"/>
        </w:rPr>
        <w:t>6.1. Срок действия положения 5 лет (до 1 августа 2021 года).</w:t>
      </w: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p>
    <w:p w:rsidR="00644409" w:rsidRDefault="00644409" w:rsidP="00644409">
      <w:pPr>
        <w:pStyle w:val="a3"/>
        <w:spacing w:after="0" w:line="276" w:lineRule="auto"/>
        <w:rPr>
          <w:rFonts w:cs="Times New Roman"/>
          <w:sz w:val="28"/>
          <w:szCs w:val="28"/>
        </w:rPr>
      </w:pPr>
      <w:bookmarkStart w:id="0" w:name="_GoBack"/>
      <w:bookmarkEnd w:id="0"/>
    </w:p>
    <w:sectPr w:rsidR="00644409" w:rsidSect="008C2FB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BC" w:rsidRDefault="008C2FBC" w:rsidP="008C2FBC">
      <w:pPr>
        <w:spacing w:after="0" w:line="240" w:lineRule="auto"/>
      </w:pPr>
      <w:r>
        <w:separator/>
      </w:r>
    </w:p>
  </w:endnote>
  <w:endnote w:type="continuationSeparator" w:id="0">
    <w:p w:rsidR="008C2FBC" w:rsidRDefault="008C2FBC" w:rsidP="008C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079"/>
      <w:docPartObj>
        <w:docPartGallery w:val="Page Numbers (Bottom of Page)"/>
        <w:docPartUnique/>
      </w:docPartObj>
    </w:sdtPr>
    <w:sdtEndPr/>
    <w:sdtContent>
      <w:p w:rsidR="008C2FBC" w:rsidRDefault="00EC5E92">
        <w:pPr>
          <w:pStyle w:val="a8"/>
          <w:jc w:val="right"/>
        </w:pPr>
        <w:r>
          <w:fldChar w:fldCharType="begin"/>
        </w:r>
        <w:r>
          <w:instrText xml:space="preserve"> PAGE   \* MERGEFORMAT </w:instrText>
        </w:r>
        <w:r>
          <w:fldChar w:fldCharType="separate"/>
        </w:r>
        <w:r w:rsidR="004441ED">
          <w:rPr>
            <w:noProof/>
          </w:rPr>
          <w:t>5</w:t>
        </w:r>
        <w:r>
          <w:rPr>
            <w:noProof/>
          </w:rPr>
          <w:fldChar w:fldCharType="end"/>
        </w:r>
      </w:p>
    </w:sdtContent>
  </w:sdt>
  <w:p w:rsidR="008C2FBC" w:rsidRDefault="008C2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BC" w:rsidRDefault="008C2FBC" w:rsidP="008C2FBC">
      <w:pPr>
        <w:spacing w:after="0" w:line="240" w:lineRule="auto"/>
      </w:pPr>
      <w:r>
        <w:separator/>
      </w:r>
    </w:p>
  </w:footnote>
  <w:footnote w:type="continuationSeparator" w:id="0">
    <w:p w:rsidR="008C2FBC" w:rsidRDefault="008C2FBC" w:rsidP="008C2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5A8"/>
    <w:rsid w:val="00256DD7"/>
    <w:rsid w:val="004441ED"/>
    <w:rsid w:val="00492E3A"/>
    <w:rsid w:val="0051351D"/>
    <w:rsid w:val="00644409"/>
    <w:rsid w:val="008C2FBC"/>
    <w:rsid w:val="00B775A8"/>
    <w:rsid w:val="00EC5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C5190-4640-4481-8049-D05E06AD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4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644409"/>
    <w:rPr>
      <w:rFonts w:ascii="Times New Roman" w:eastAsia="SimSun" w:hAnsi="Times New Roman" w:cs="Mangal"/>
      <w:kern w:val="1"/>
      <w:sz w:val="24"/>
      <w:szCs w:val="24"/>
      <w:lang w:eastAsia="hi-IN" w:bidi="hi-IN"/>
    </w:rPr>
  </w:style>
  <w:style w:type="table" w:styleId="a5">
    <w:name w:val="Table Grid"/>
    <w:basedOn w:val="a1"/>
    <w:uiPriority w:val="59"/>
    <w:rsid w:val="0064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C2F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2FBC"/>
    <w:rPr>
      <w:rFonts w:ascii="Calibri" w:eastAsia="Calibri" w:hAnsi="Calibri" w:cs="Times New Roman"/>
    </w:rPr>
  </w:style>
  <w:style w:type="paragraph" w:styleId="a8">
    <w:name w:val="footer"/>
    <w:basedOn w:val="a"/>
    <w:link w:val="a9"/>
    <w:uiPriority w:val="99"/>
    <w:unhideWhenUsed/>
    <w:rsid w:val="008C2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FBC"/>
    <w:rPr>
      <w:rFonts w:ascii="Calibri" w:eastAsia="Calibri" w:hAnsi="Calibri" w:cs="Times New Roman"/>
    </w:rPr>
  </w:style>
  <w:style w:type="paragraph" w:styleId="aa">
    <w:name w:val="Balloon Text"/>
    <w:basedOn w:val="a"/>
    <w:link w:val="ab"/>
    <w:uiPriority w:val="99"/>
    <w:semiHidden/>
    <w:unhideWhenUsed/>
    <w:rsid w:val="00EC5E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E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6</cp:revision>
  <cp:lastPrinted>2017-03-02T04:44:00Z</cp:lastPrinted>
  <dcterms:created xsi:type="dcterms:W3CDTF">2017-02-27T14:50:00Z</dcterms:created>
  <dcterms:modified xsi:type="dcterms:W3CDTF">2017-03-05T05:07:00Z</dcterms:modified>
</cp:coreProperties>
</file>