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28" w:rsidRDefault="008B0128" w:rsidP="008B012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Arial" w:hAnsi="Arial" w:cs="Arial"/>
          <w:b/>
          <w:bCs/>
          <w:color w:val="0000CD"/>
          <w:sz w:val="21"/>
          <w:szCs w:val="21"/>
        </w:rPr>
        <w:t>Дети и подростки — активные пользователи интернета. С каждым годом сообщество российских интернет-пользователей молодеет. Дети поколения Рунета растут в мире, сильно отличающемся от того, в котором росли их родители. Одной из важнейших координат их развития становятся инфо-коммуникационные технологии и, в первую очередь, интернет. Между тем, помимо огромного количества возможностей, интернет несет и множество рисков. Зачастую дети и подростки в полной мере не осознают все возможные проблемы, с которыми они могут столкнуться в сети. Сделать их пребывание в интернете более безопасным, научить их ориентироваться в киберпространстве — важная задача для их родителей. Используя исследования рисков онлайн-среды и статистику работы Линии помощи «Дети онлайн», мы предлагаем Вам полезную информацию и серию рекомендаций. С их помощью Вы сможете помочь своему ребенку использовать интернет более грамотно и безопасно.</w:t>
      </w:r>
    </w:p>
    <w:p w:rsidR="008B0128" w:rsidRDefault="008B0128" w:rsidP="008B012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i/>
          <w:iCs/>
          <w:color w:val="0000CD"/>
          <w:sz w:val="21"/>
          <w:szCs w:val="21"/>
        </w:rPr>
        <w:t>В основе рекомендаций лежит разработанная Фондом Развития Интернет классификация интернет-рисков, результаты исследования «Дети России онлайн», которое было проведено Фондом Развития Интернет по методологии международного исследовательского проекта Еврокомиссии «EU KidsOnline II» (2010—2011 годы), а также обращения пользователей, поступившие на Линию помощи «Дети Онлайн».</w:t>
      </w:r>
    </w:p>
    <w:p w:rsidR="008B0128" w:rsidRDefault="008B0128" w:rsidP="008B012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i/>
          <w:iCs/>
          <w:color w:val="800080"/>
        </w:rPr>
        <w:t>Основные правила безопасности для родителей</w:t>
      </w:r>
    </w:p>
    <w:p w:rsidR="008B0128" w:rsidRDefault="008B0128" w:rsidP="008B012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i/>
          <w:iCs/>
          <w:color w:val="0000CD"/>
          <w:sz w:val="21"/>
          <w:szCs w:val="21"/>
        </w:rPr>
        <w:t>Как помочь? Что делать, если ребенок уже столкнулся с какой-либо интернет-угрозой?</w:t>
      </w:r>
    </w:p>
    <w:p w:rsidR="008B0128" w:rsidRDefault="008B0128" w:rsidP="008B012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i/>
          <w:iCs/>
          <w:color w:val="0000CD"/>
          <w:sz w:val="21"/>
          <w:szCs w:val="21"/>
        </w:rPr>
        <w:t>Вы можете </w:t>
      </w:r>
      <w:hyperlink r:id="rId4" w:history="1">
        <w:r>
          <w:rPr>
            <w:rStyle w:val="a6"/>
            <w:rFonts w:ascii="Arial" w:hAnsi="Arial" w:cs="Arial"/>
            <w:b/>
            <w:bCs/>
            <w:i/>
            <w:iCs/>
            <w:color w:val="0000CD"/>
            <w:sz w:val="21"/>
            <w:szCs w:val="21"/>
          </w:rPr>
          <w:t>скачать эти рекоммендации</w:t>
        </w:r>
      </w:hyperlink>
      <w:r>
        <w:rPr>
          <w:rStyle w:val="a4"/>
          <w:rFonts w:ascii="Arial" w:hAnsi="Arial" w:cs="Arial"/>
          <w:i/>
          <w:iCs/>
          <w:color w:val="0000CD"/>
          <w:sz w:val="21"/>
          <w:szCs w:val="21"/>
        </w:rPr>
        <w:t>.</w:t>
      </w:r>
    </w:p>
    <w:p w:rsidR="008B0128" w:rsidRDefault="008B0128" w:rsidP="008B012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i/>
          <w:iCs/>
          <w:color w:val="0000CD"/>
          <w:sz w:val="21"/>
          <w:szCs w:val="21"/>
        </w:rPr>
        <w:t>Так же Вы можете скачать буклет с рекомендациями для родителей: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br/>
      </w:r>
      <w:hyperlink r:id="rId5" w:history="1">
        <w:r>
          <w:rPr>
            <w:rStyle w:val="a6"/>
            <w:rFonts w:ascii="Arial" w:hAnsi="Arial" w:cs="Arial"/>
            <w:b/>
            <w:bCs/>
            <w:i/>
            <w:iCs/>
            <w:color w:val="0000CD"/>
            <w:sz w:val="21"/>
            <w:szCs w:val="21"/>
          </w:rPr>
          <w:t>По коммуникационным рискам</w:t>
        </w:r>
      </w:hyperlink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br/>
      </w:r>
      <w:hyperlink r:id="rId6" w:history="1">
        <w:r>
          <w:rPr>
            <w:rStyle w:val="a6"/>
            <w:rFonts w:ascii="Arial" w:hAnsi="Arial" w:cs="Arial"/>
            <w:b/>
            <w:bCs/>
            <w:i/>
            <w:iCs/>
            <w:color w:val="0000CD"/>
            <w:sz w:val="21"/>
            <w:szCs w:val="21"/>
          </w:rPr>
          <w:t>По контентным рискам</w:t>
        </w:r>
      </w:hyperlink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br/>
      </w:r>
      <w:hyperlink r:id="rId7" w:history="1">
        <w:r>
          <w:rPr>
            <w:rStyle w:val="a6"/>
            <w:rFonts w:ascii="Arial" w:hAnsi="Arial" w:cs="Arial"/>
            <w:b/>
            <w:bCs/>
            <w:i/>
            <w:iCs/>
            <w:color w:val="0000CD"/>
            <w:sz w:val="21"/>
            <w:szCs w:val="21"/>
          </w:rPr>
          <w:t>По интернет-зависимости</w:t>
        </w:r>
      </w:hyperlink>
    </w:p>
    <w:p w:rsidR="008B0128" w:rsidRDefault="008B0128" w:rsidP="008B012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_____________________________________________________</w:t>
      </w:r>
      <w:r>
        <w:rPr>
          <w:rFonts w:ascii="Verdana" w:hAnsi="Verdana"/>
          <w:color w:val="000000"/>
          <w:sz w:val="16"/>
          <w:szCs w:val="16"/>
        </w:rPr>
        <w:br/>
        <w:t> </w:t>
      </w:r>
    </w:p>
    <w:p w:rsidR="008B0128" w:rsidRDefault="008B0128" w:rsidP="008B012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i/>
          <w:iCs/>
          <w:color w:val="800080"/>
          <w:sz w:val="21"/>
          <w:szCs w:val="21"/>
        </w:rPr>
        <w:t>Профилактика основных интернет-рисков и борьба с ними</w:t>
      </w:r>
    </w:p>
    <w:p w:rsidR="008B0128" w:rsidRDefault="008B0128" w:rsidP="008B012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i/>
          <w:iCs/>
          <w:color w:val="0000CD"/>
          <w:sz w:val="21"/>
          <w:szCs w:val="21"/>
        </w:rPr>
        <w:t>Вредоносные программы — различное программное обеспечение (вирусы, черви, «троянские кони», шпионские программы, боты и др.), которое может нанести вред компьютеру и нарушить конфиденциальность хранящейся в нем информации. Подобные программы чаще всего снижают скорость обмена данными с интернетом, а также могут использовать ваш компьютер для распространения своих копий на другие компьютеры, рассылать от вашего имени спам с адреса электронной почты или профиля какой-либо социальной сети. Вредоносное программное обеспечение использует множество методов для распространения и проникновения в компьютеры, не только через внешние носители информации (компакт-диски, флешки и т.д.), но и через электронную почту посредством спама или скачанных из интернета файлов.</w:t>
      </w:r>
    </w:p>
    <w:p w:rsidR="008B0128" w:rsidRDefault="008B0128" w:rsidP="008B012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i/>
          <w:iCs/>
          <w:color w:val="800080"/>
          <w:sz w:val="21"/>
          <w:szCs w:val="21"/>
        </w:rPr>
        <w:t>Предупреждение кибермошенничества. Как справляться с кибермошенничеством ?</w:t>
      </w:r>
    </w:p>
    <w:p w:rsidR="008B0128" w:rsidRDefault="008B0128" w:rsidP="008B012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i/>
          <w:iCs/>
          <w:color w:val="0000CD"/>
          <w:sz w:val="21"/>
          <w:szCs w:val="21"/>
        </w:rPr>
        <w:t>Кибермошенничество — один из видов киберпреступлений, целью которого является причинение материального или иного ущерба путем хищения личной информации пользователя (номера банковских счетов, паспортные данные, коды, пароли и др.).Отправка любых смс на короткие номера сотовых операторов с последующим списанием средств со счета мобильного телефона сверх указанной ранее суммы либо без получения указанной услуги также является видом кибермошенничества.</w:t>
      </w:r>
    </w:p>
    <w:p w:rsidR="008B0128" w:rsidRDefault="008B0128" w:rsidP="008B012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i/>
          <w:iCs/>
          <w:color w:val="800080"/>
          <w:sz w:val="21"/>
          <w:szCs w:val="21"/>
        </w:rPr>
        <w:lastRenderedPageBreak/>
        <w:t>Предотвращение кибербуллинга. Как справляться с кибербуллингом?</w:t>
      </w:r>
    </w:p>
    <w:p w:rsidR="008B0128" w:rsidRDefault="008B0128" w:rsidP="008B012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i/>
          <w:iCs/>
          <w:color w:val="0000CD"/>
          <w:sz w:val="21"/>
          <w:szCs w:val="21"/>
        </w:rPr>
        <w:t>Кибербуллинг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 Английское слово буллинг (bullying, от bully — драчун, задира, грубиян, насильник) обозначает запугивание, унижение, травлю, физический или психологический террор, направленный на то, чтобы вызвать у другого страх и тем самым подчинить его себе. Исследования буллинга начались еще в 70-х годов.прошлого века. Это поведение всегда присутствует в подростковой среде. В современном информационном обществе для буллинга все чаще используются инфокоммуникационные технологии. Буллинг, осуществляемый в виртуальной среде с помощью интернета и мобильного телефона, называют кибербуллингом. Многие исследования показывают, что кибербуллинг часто сопровождает традиционныйбуллинг.</w:t>
      </w:r>
    </w:p>
    <w:p w:rsidR="008B0128" w:rsidRDefault="008B0128" w:rsidP="008B012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i/>
          <w:iCs/>
          <w:color w:val="0000CD"/>
          <w:sz w:val="21"/>
          <w:szCs w:val="21"/>
        </w:rPr>
        <w:t>Основной площадкой для кибербуллинга в последнее время являются социальные сети. В них можно оскорблять человека не только с помощью сообщений – нередки случаи, когда страницу жертвы взламывают (или создают поддельную на ее имя), где размещают лживый и унизительный контент.</w:t>
      </w:r>
    </w:p>
    <w:p w:rsidR="008B0128" w:rsidRDefault="008B0128" w:rsidP="008B012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i/>
          <w:iCs/>
          <w:color w:val="800080"/>
          <w:sz w:val="21"/>
          <w:szCs w:val="21"/>
        </w:rPr>
        <w:t>Встречи с незнакомцами и груминг. Как противостоять грумингу?</w:t>
      </w: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br/>
      </w:r>
      <w:r>
        <w:rPr>
          <w:rStyle w:val="a4"/>
          <w:rFonts w:ascii="Arial" w:hAnsi="Arial" w:cs="Arial"/>
          <w:i/>
          <w:iCs/>
          <w:color w:val="0000CD"/>
          <w:sz w:val="21"/>
          <w:szCs w:val="21"/>
        </w:rPr>
        <w:t>Общаясь в сети, дети могут знакомиться, общаться и добавлять в «друзья» совершенно неизвестных им в реальной жизни людей. В таких ситуациях есть опасность разглашения ребенком личной информации о себе и своей семье. Также юный пользователь рискует подвергнуться оскорблениям, запугиванию и домогательствам. Особенно опасным может стать груминг – установление дружеских отношений с ребенком с целью личной встречи, вступления с ним в сексуальные отношения, шантажа и эксплуатации. Такие знакомства чаще всего происходят в чате, на форуме или в социальной сети. Общаясь лично («в привате»), злоумышленник, чаще всего представляясь сверстником, входит в доверие к ребенку, а затем пытается узнать личную информаию (адрес, телефон и др.) и договориться о встрече. Иногда такие люди выманивают у детей информацию, которой потом могут шантажировать ребенка, например, просят прислать личные фотографии или провоцируют на непристойные действия перед веб-камерой.</w:t>
      </w:r>
    </w:p>
    <w:p w:rsidR="008B0128" w:rsidRDefault="008B0128" w:rsidP="008B012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i/>
          <w:iCs/>
          <w:color w:val="800080"/>
          <w:sz w:val="21"/>
          <w:szCs w:val="21"/>
        </w:rPr>
        <w:t>Контентные риски. Рекомендации по предупреждению контентных рисков</w:t>
      </w: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br/>
      </w:r>
      <w:r>
        <w:rPr>
          <w:rStyle w:val="a4"/>
          <w:rFonts w:ascii="Arial" w:hAnsi="Arial" w:cs="Arial"/>
          <w:i/>
          <w:iCs/>
          <w:color w:val="0000CD"/>
          <w:sz w:val="21"/>
          <w:szCs w:val="21"/>
        </w:rPr>
        <w:t>К контентным рискам относятся материалы (тексты, картинки,аудио, видеофайлы, ссылки на сторонние ресурсы), содержащие противозаконную, неэтичную и вредоносную информацию. В первую очередь, с таким контентом можно столкнуться на сайтах социальных сетей, в блогах, на торрентах. Но сегодня практически весь интернет - это виртуальное пространство риска.</w:t>
      </w:r>
      <w:r>
        <w:rPr>
          <w:rFonts w:ascii="Arial" w:hAnsi="Arial" w:cs="Arial"/>
          <w:b/>
          <w:bCs/>
          <w:i/>
          <w:iCs/>
          <w:color w:val="0000CD"/>
          <w:sz w:val="21"/>
          <w:szCs w:val="21"/>
        </w:rPr>
        <w:br/>
      </w:r>
      <w:r>
        <w:rPr>
          <w:rStyle w:val="a4"/>
          <w:rFonts w:ascii="Arial" w:hAnsi="Arial" w:cs="Arial"/>
          <w:i/>
          <w:iCs/>
          <w:color w:val="0000CD"/>
          <w:sz w:val="21"/>
          <w:szCs w:val="21"/>
        </w:rPr>
        <w:t>Противозаконный контент - распространение наркотических веществ через интернет, порнографические материалы с участием несовершеннолетних, призывы к разжиганию национальной розни и экстремистским действиям.</w:t>
      </w:r>
      <w:r>
        <w:rPr>
          <w:rFonts w:ascii="Arial" w:hAnsi="Arial" w:cs="Arial"/>
          <w:b/>
          <w:bCs/>
          <w:i/>
          <w:iCs/>
          <w:color w:val="0000CD"/>
          <w:sz w:val="21"/>
          <w:szCs w:val="21"/>
        </w:rPr>
        <w:br/>
      </w:r>
      <w:r>
        <w:rPr>
          <w:rStyle w:val="a4"/>
          <w:rFonts w:ascii="Arial" w:hAnsi="Arial" w:cs="Arial"/>
          <w:i/>
          <w:iCs/>
          <w:color w:val="0000CD"/>
          <w:sz w:val="21"/>
          <w:szCs w:val="21"/>
        </w:rPr>
        <w:t>Вредоносный (опасный) контент - контент, способный нанести прямой вред психическому и физическому здоровью детей и подростков. Неэтичный контент - контент, который не запрещен к распространению, но может содержать информацию,способную оскорбить пользователей.Подобное содержимое может распространяться ограниченно (например, "только для взрослых").</w:t>
      </w:r>
      <w:r>
        <w:rPr>
          <w:rFonts w:ascii="Arial" w:hAnsi="Arial" w:cs="Arial"/>
          <w:b/>
          <w:bCs/>
          <w:i/>
          <w:iCs/>
          <w:color w:val="0000CD"/>
          <w:sz w:val="21"/>
          <w:szCs w:val="21"/>
        </w:rPr>
        <w:br/>
      </w:r>
      <w:r>
        <w:rPr>
          <w:rStyle w:val="a4"/>
          <w:rFonts w:ascii="Arial" w:hAnsi="Arial" w:cs="Arial"/>
          <w:i/>
          <w:iCs/>
          <w:color w:val="0000CD"/>
          <w:sz w:val="21"/>
          <w:szCs w:val="21"/>
        </w:rPr>
        <w:t>Особо опасны сайты, на которых обсуждаются способы причинения боли и вреда, способы чрезмерного похудения,способы самоубийства, сайты, посвященные наркотикам, сайты, на которых размещены полные ненависти сообещния, направленные против отдельных групп или лиц. Столкновения с контентными рисками могут иметь негативные последствия для эмоциональной сферы,психологического развития, социализации, а также физического здоровья детей и подростков.</w:t>
      </w:r>
    </w:p>
    <w:p w:rsidR="008B0128" w:rsidRDefault="008B0128" w:rsidP="008B012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i/>
          <w:iCs/>
          <w:color w:val="800080"/>
          <w:sz w:val="21"/>
          <w:szCs w:val="21"/>
        </w:rPr>
        <w:t>Предупреждение интернет-зависимости. Как справляться с интернет-зависимостью?</w:t>
      </w:r>
    </w:p>
    <w:p w:rsidR="008B0128" w:rsidRDefault="008B0128" w:rsidP="008B012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i/>
          <w:iCs/>
          <w:color w:val="0000CD"/>
          <w:sz w:val="21"/>
          <w:szCs w:val="21"/>
        </w:rPr>
        <w:lastRenderedPageBreak/>
        <w:t>Интернет-зависимость — навязчивое желание войти в интернет, находясь офлайн и неспособность выйти из интернета, будучи онлайн. (Гриффит В., 1996). По своим проявлениям она схожа с уже известными формами аддиктивного поведения (например, в результате употребления алкоголя или наркотиков), но относится к типу нехимических зависимостей, то есть не приводящих непосредственно к разрушению организма. По своим симптомам интернет-зависимость ближе к зависимости от азартных игр; для этого состояния характерны следующие признаки: потеря ощущения времени, невозможность остановиться, отрыв от реальности, эйфория при нахождении за компьютером, досада и раздражение при невозможности выйти в интернет. Исследователи отмечают, что большая часть Интернет-зависимых (91 %) пользуется сервисами Интернета, связанными с общением. Другую часть зависимых (9%) привлекают информационные сервисы сети.</w:t>
      </w:r>
    </w:p>
    <w:p w:rsidR="009048FA" w:rsidRDefault="009048FA">
      <w:bookmarkStart w:id="0" w:name="_GoBack"/>
      <w:bookmarkEnd w:id="0"/>
    </w:p>
    <w:sectPr w:rsidR="00904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BC"/>
    <w:rsid w:val="000429BC"/>
    <w:rsid w:val="008B0128"/>
    <w:rsid w:val="0090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78107-B895-468D-B0B9-BA56FE77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128"/>
    <w:rPr>
      <w:b/>
      <w:bCs/>
    </w:rPr>
  </w:style>
  <w:style w:type="character" w:styleId="a5">
    <w:name w:val="Emphasis"/>
    <w:basedOn w:val="a0"/>
    <w:uiPriority w:val="20"/>
    <w:qFormat/>
    <w:rsid w:val="008B0128"/>
    <w:rPr>
      <w:i/>
      <w:iCs/>
    </w:rPr>
  </w:style>
  <w:style w:type="character" w:styleId="a6">
    <w:name w:val="Hyperlink"/>
    <w:basedOn w:val="a0"/>
    <w:uiPriority w:val="99"/>
    <w:semiHidden/>
    <w:unhideWhenUsed/>
    <w:rsid w:val="008B0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tionline.com/assets/files/helpline/Internet-zavisimo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ionline.com/assets/files/helpline/kontentnye_riski.pdf" TargetMode="External"/><Relationship Id="rId5" Type="http://schemas.openxmlformats.org/officeDocument/2006/relationships/hyperlink" Target="http://detionline.com/assets/files/helpline/kommunikacionnye_riski.pdf" TargetMode="External"/><Relationship Id="rId4" Type="http://schemas.openxmlformats.org/officeDocument/2006/relationships/hyperlink" Target="http://detionline.com/assets/files/helpline/parents_rules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1180</Words>
  <Characters>6728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2019-02-23T05:48:00Z</dcterms:created>
  <dcterms:modified xsi:type="dcterms:W3CDTF">2019-02-23T05:48:00Z</dcterms:modified>
</cp:coreProperties>
</file>